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F37252" w:rsidTr="00F3725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7252" w:rsidRDefault="00F3725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7252" w:rsidRPr="006E3289" w:rsidRDefault="00F37252">
            <w:pPr>
              <w:spacing w:after="0"/>
              <w:ind w:left="3960" w:hanging="39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3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Административная процедура 3.12.5</w:t>
            </w:r>
          </w:p>
          <w:p w:rsidR="00F37252" w:rsidRDefault="00F37252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об определении назначения эксплуатируемого капитального строения, изолированного помещения,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-места, принадлежащих организациям, образованным в результате реорганизации организаций водопроводно-канализационного хозяйства, а также организациям, определенным принимающей стороной по объектам водопроводно-канализационного хозяйства в рамках совершенствования структуры управления водопроводно- канализационного хозяйства</w:t>
            </w:r>
          </w:p>
        </w:tc>
      </w:tr>
      <w:tr w:rsidR="00F37252" w:rsidTr="00F3725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37252" w:rsidRDefault="00F3725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252" w:rsidRDefault="00F3725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7252" w:rsidRDefault="00F37252" w:rsidP="008054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(должно содержать сведения, предусмотренные частью первой пункта 5 статьи 14 Закона Республики Беларусь «Об основах административных процедур»)</w:t>
            </w:r>
          </w:p>
          <w:p w:rsidR="00F37252" w:rsidRDefault="00F37252" w:rsidP="008054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паспорт или ведомость технических характеристик</w:t>
            </w:r>
          </w:p>
          <w:p w:rsidR="00F37252" w:rsidRDefault="00F37252" w:rsidP="008054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балансовой принадлежности и стоимости установленной формы</w:t>
            </w:r>
          </w:p>
        </w:tc>
      </w:tr>
      <w:tr w:rsidR="00F37252" w:rsidTr="00F3725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37252" w:rsidRDefault="00F3725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252" w:rsidRDefault="00F37252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252" w:rsidRDefault="00F3725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E3289" w:rsidRPr="002802D7" w:rsidRDefault="006E3289" w:rsidP="006E3289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Брестский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районный исполнительный комитет</w:t>
            </w:r>
          </w:p>
          <w:p w:rsidR="006E3289" w:rsidRPr="002802D7" w:rsidRDefault="006E3289" w:rsidP="006E3289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6E3289" w:rsidRPr="002802D7" w:rsidRDefault="006E3289" w:rsidP="006E3289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6E3289" w:rsidRPr="002802D7" w:rsidRDefault="006E3289" w:rsidP="006E3289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Брестского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2, каб.1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1-й этаж</w:t>
            </w:r>
          </w:p>
          <w:p w:rsidR="006E3289" w:rsidRPr="002802D7" w:rsidRDefault="006E3289" w:rsidP="006E3289">
            <w:pPr>
              <w:pStyle w:val="a3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21-36-06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7252" w:rsidRDefault="006E3289" w:rsidP="006E3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- 17.00; вторник, четверг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-20.00</w:t>
            </w:r>
          </w:p>
        </w:tc>
      </w:tr>
      <w:tr w:rsidR="00F37252" w:rsidTr="00F3725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37252" w:rsidRDefault="00F3725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7252" w:rsidRDefault="00F3725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E3289" w:rsidRDefault="00F37252" w:rsidP="006E3289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E3289" w:rsidRPr="002802D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архитектуры</w:t>
            </w:r>
            <w:r w:rsidR="006E328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6E3289"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</w:t>
            </w:r>
            <w:proofErr w:type="spellStart"/>
            <w:r w:rsidR="006E3289" w:rsidRPr="00AB7DB6">
              <w:rPr>
                <w:rFonts w:ascii="Times New Roman" w:hAnsi="Times New Roman" w:cs="Times New Roman"/>
                <w:b/>
                <w:sz w:val="28"/>
                <w:szCs w:val="28"/>
              </w:rPr>
              <w:t>Шумак</w:t>
            </w:r>
            <w:proofErr w:type="spellEnd"/>
            <w:r w:rsidR="006E3289" w:rsidRPr="00AB7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Антонович</w:t>
            </w:r>
            <w:r w:rsidR="006E3289" w:rsidRPr="002802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3289" w:rsidRPr="00AB7DB6" w:rsidRDefault="006E3289" w:rsidP="006E3289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D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AB7DB6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6E3289" w:rsidRPr="002802D7" w:rsidRDefault="006E3289" w:rsidP="006E3289">
            <w:pPr>
              <w:spacing w:after="0"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Муха Екатерина Сергеевна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7252" w:rsidRDefault="006E3289" w:rsidP="006E3289">
            <w:pPr>
              <w:spacing w:line="280" w:lineRule="exact"/>
              <w:jc w:val="both"/>
              <w:rPr>
                <w:b/>
                <w:color w:val="262626" w:themeColor="text1" w:themeTint="D9"/>
              </w:rPr>
            </w:pPr>
            <w:r w:rsidRPr="00AB7DB6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Pr="00AB7DB6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</w:tc>
      </w:tr>
      <w:tr w:rsidR="00F37252" w:rsidTr="00F3725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7252" w:rsidRDefault="00F3725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7252" w:rsidRDefault="00F3725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F37252" w:rsidTr="00F3725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7252" w:rsidRDefault="00F3725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7252" w:rsidRDefault="00F372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дней, а в случае направления запроса в другие государственные органы, иные организации – 1 месяц</w:t>
            </w:r>
          </w:p>
        </w:tc>
      </w:tr>
      <w:tr w:rsidR="00F37252" w:rsidTr="00F3725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7252" w:rsidRDefault="00F3725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7252" w:rsidRDefault="00F3725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F37252" w:rsidTr="00F3725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7252" w:rsidRDefault="00F3725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7252" w:rsidRDefault="00F3725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запрашиваются</w:t>
            </w:r>
          </w:p>
        </w:tc>
      </w:tr>
      <w:tr w:rsidR="00F37252" w:rsidTr="00F3725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7252" w:rsidRDefault="00F3725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7252" w:rsidRDefault="00F37252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224005 г. Брест, ул. Ленина,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Понедельник - пятница: 08.30 - 13.00, 14.00 - 17.30.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F37252" w:rsidRDefault="00F37252" w:rsidP="00F37252">
      <w:pPr>
        <w:rPr>
          <w:rFonts w:ascii="Times New Roman" w:hAnsi="Times New Roman" w:cs="Times New Roman"/>
          <w:sz w:val="28"/>
          <w:szCs w:val="28"/>
        </w:rPr>
      </w:pPr>
    </w:p>
    <w:p w:rsidR="00F37252" w:rsidRDefault="00F37252" w:rsidP="00F3725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7252" w:rsidRDefault="00F37252" w:rsidP="00F3725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7252" w:rsidRDefault="00F37252" w:rsidP="00F3725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7252" w:rsidRDefault="00F37252" w:rsidP="00F3725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7252" w:rsidRDefault="00F37252" w:rsidP="00F3725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7252" w:rsidRDefault="00F37252" w:rsidP="00F3725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7252" w:rsidRDefault="00F37252" w:rsidP="00F3725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7252" w:rsidRDefault="00F37252" w:rsidP="00F3725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7252" w:rsidRDefault="00F37252" w:rsidP="00F3725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37252" w:rsidRDefault="00F37252" w:rsidP="006E3289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E3289" w:rsidRDefault="006E3289" w:rsidP="006E3289">
      <w:pPr>
        <w:spacing w:after="0" w:line="280" w:lineRule="exac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F37252" w:rsidRDefault="00F37252" w:rsidP="00F37252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Административная процедура 3.12.5</w:t>
      </w:r>
    </w:p>
    <w:p w:rsidR="00F37252" w:rsidRDefault="00F37252" w:rsidP="00F37252">
      <w:pPr>
        <w:spacing w:after="0"/>
        <w:ind w:left="3960"/>
        <w:jc w:val="both"/>
        <w:rPr>
          <w:rFonts w:ascii="Times New Roman" w:hAnsi="Times New Roman" w:cs="Times New Roman"/>
          <w:sz w:val="16"/>
          <w:szCs w:val="16"/>
        </w:rPr>
      </w:pPr>
    </w:p>
    <w:p w:rsidR="00F37252" w:rsidRDefault="006E3289" w:rsidP="00F37252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F37252">
        <w:rPr>
          <w:rFonts w:ascii="Times New Roman" w:hAnsi="Times New Roman" w:cs="Times New Roman"/>
          <w:sz w:val="28"/>
          <w:szCs w:val="28"/>
        </w:rPr>
        <w:t>районный</w:t>
      </w:r>
    </w:p>
    <w:p w:rsidR="00F37252" w:rsidRDefault="00F37252" w:rsidP="00F37252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</w:p>
    <w:p w:rsidR="00F37252" w:rsidRDefault="00F37252" w:rsidP="00F37252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F37252" w:rsidRDefault="00F37252" w:rsidP="00F37252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37252" w:rsidRDefault="00F37252" w:rsidP="00F37252">
      <w:pPr>
        <w:spacing w:after="0"/>
        <w:ind w:left="453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F37252" w:rsidRDefault="00F37252" w:rsidP="00F37252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37252" w:rsidRDefault="00F37252" w:rsidP="00F37252">
      <w:pPr>
        <w:pStyle w:val="ConsNonformat"/>
        <w:widowControl/>
        <w:ind w:left="4536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(ФИО руководителя </w:t>
      </w:r>
      <w:proofErr w:type="gramStart"/>
      <w:r>
        <w:rPr>
          <w:rFonts w:ascii="Times New Roman" w:hAnsi="Times New Roman" w:cs="Times New Roman"/>
          <w:sz w:val="18"/>
          <w:szCs w:val="18"/>
        </w:rPr>
        <w:t>ЮЛ  или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ИП)</w:t>
      </w:r>
    </w:p>
    <w:p w:rsidR="00F37252" w:rsidRDefault="00F37252" w:rsidP="00F37252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37252" w:rsidRDefault="00F37252" w:rsidP="00F37252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37252" w:rsidRDefault="00F37252" w:rsidP="00F37252">
      <w:pPr>
        <w:pStyle w:val="ConsNonformat"/>
        <w:widowControl/>
        <w:ind w:left="4536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(адрес регистрации ЮЛ или ИП)</w:t>
      </w:r>
    </w:p>
    <w:p w:rsidR="00F37252" w:rsidRDefault="00F37252" w:rsidP="00F37252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</w:t>
      </w:r>
    </w:p>
    <w:p w:rsidR="00F37252" w:rsidRDefault="00F37252" w:rsidP="00F37252">
      <w:pPr>
        <w:pStyle w:val="titlep"/>
        <w:spacing w:before="0" w:beforeAutospacing="0" w:after="0" w:afterAutospacing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УНП_____________________________</w:t>
      </w:r>
    </w:p>
    <w:p w:rsidR="00F37252" w:rsidRDefault="00F37252" w:rsidP="00F37252">
      <w:pPr>
        <w:pStyle w:val="titlep"/>
        <w:spacing w:before="0" w:beforeAutospacing="0" w:after="0" w:afterAutospacing="0"/>
        <w:ind w:left="4536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тел:_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F37252" w:rsidRDefault="00F37252" w:rsidP="00F37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252" w:rsidRDefault="00F37252" w:rsidP="00F37252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ЗАЯВЛЕНИЕ</w:t>
      </w:r>
    </w:p>
    <w:p w:rsidR="00F37252" w:rsidRDefault="00F37252" w:rsidP="00F372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</w:p>
    <w:p w:rsidR="00F37252" w:rsidRDefault="00F37252" w:rsidP="00F372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и краткое наименование юридического лица или индивидуального предпринимателя)</w:t>
      </w:r>
    </w:p>
    <w:p w:rsidR="00F37252" w:rsidRDefault="00F37252" w:rsidP="00F372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37252" w:rsidRDefault="00F37252" w:rsidP="00F372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государственного органа, иной государственной организации, осуществивших </w:t>
      </w:r>
    </w:p>
    <w:p w:rsidR="00F37252" w:rsidRDefault="00F37252" w:rsidP="00F372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государственную регистрацию)</w:t>
      </w:r>
    </w:p>
    <w:p w:rsidR="00F37252" w:rsidRDefault="00F37252" w:rsidP="00F372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37252" w:rsidRDefault="00F37252" w:rsidP="00F372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и номер решения о государственной регистрации)</w:t>
      </w:r>
    </w:p>
    <w:p w:rsidR="00F37252" w:rsidRDefault="00F37252" w:rsidP="00F372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_____________________________________________________________,</w:t>
      </w:r>
    </w:p>
    <w:p w:rsidR="00F37252" w:rsidRDefault="00F37252" w:rsidP="00F372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(регистрационный номер в Едином государственном регистре юридических лиц и индивидуальных предпринимателей)</w:t>
      </w:r>
    </w:p>
    <w:p w:rsidR="00F37252" w:rsidRDefault="00F37252" w:rsidP="00F372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Просим принять решения об определении назначения эксплуатируемого капитального строения, изолированного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-места, принадлежащих организациям, образованным в результате реорганизации организаций водопроводно-канализационного хозяйства, а также организациям, определенным принимающей стороной по объектам водопроводно- канализационного хозяйства в рамках совершенствования структуры управления водопроводно-канализационного хозяйства</w:t>
      </w:r>
      <w:r>
        <w:rPr>
          <w:rFonts w:ascii="Times New Roman" w:hAnsi="Times New Roman" w:cs="Times New Roman"/>
          <w:sz w:val="30"/>
          <w:szCs w:val="30"/>
        </w:rPr>
        <w:t>_________</w:t>
      </w:r>
    </w:p>
    <w:p w:rsidR="00F37252" w:rsidRDefault="00F37252" w:rsidP="00F372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F37252" w:rsidRDefault="00F37252" w:rsidP="00F372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_____________________________________________________________,</w:t>
      </w:r>
    </w:p>
    <w:p w:rsidR="00F37252" w:rsidRDefault="00F37252" w:rsidP="00F372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</w:t>
      </w:r>
      <w:proofErr w:type="gramStart"/>
      <w:r>
        <w:rPr>
          <w:rFonts w:ascii="Times New Roman" w:hAnsi="Times New Roman" w:cs="Times New Roman"/>
        </w:rPr>
        <w:t>указать  наименование</w:t>
      </w:r>
      <w:proofErr w:type="gramEnd"/>
      <w:r>
        <w:rPr>
          <w:rFonts w:ascii="Times New Roman" w:hAnsi="Times New Roman" w:cs="Times New Roman"/>
        </w:rPr>
        <w:t xml:space="preserve"> капитального строения)</w:t>
      </w:r>
    </w:p>
    <w:p w:rsidR="00F37252" w:rsidRDefault="00F37252" w:rsidP="00F37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расположенного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____________________________________, по назначению  в соответствии с единой классификацией назначения объектов недвижимого имущества.</w:t>
      </w:r>
    </w:p>
    <w:p w:rsidR="00F37252" w:rsidRDefault="00F37252" w:rsidP="00F3725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участок, на котором расположено капитальное строение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</w:t>
      </w:r>
    </w:p>
    <w:p w:rsidR="00F37252" w:rsidRDefault="00F37252" w:rsidP="00F37252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(зарегистрирован, находится в ведении)</w:t>
      </w:r>
    </w:p>
    <w:p w:rsidR="00F37252" w:rsidRDefault="00F37252" w:rsidP="00F37252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______________________________________________________________</w:t>
      </w:r>
    </w:p>
    <w:p w:rsidR="00F37252" w:rsidRDefault="00F37252" w:rsidP="00F37252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F37252" w:rsidRDefault="00F37252" w:rsidP="00F372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прилагаем:</w:t>
      </w:r>
    </w:p>
    <w:p w:rsidR="00F37252" w:rsidRDefault="00F37252" w:rsidP="00F372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1.___________________________________________________________________________</w:t>
      </w:r>
    </w:p>
    <w:p w:rsidR="00F37252" w:rsidRDefault="00F37252" w:rsidP="00F3725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2.___________________________________________________________________________</w:t>
      </w:r>
    </w:p>
    <w:p w:rsidR="00F37252" w:rsidRDefault="00F37252" w:rsidP="00F3725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З.___________________________________________________________________________</w:t>
      </w:r>
    </w:p>
    <w:p w:rsidR="00F37252" w:rsidRDefault="00F37252" w:rsidP="00F3725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4.___________________________________________________________________________</w:t>
      </w:r>
    </w:p>
    <w:p w:rsidR="00F37252" w:rsidRDefault="00F37252" w:rsidP="00F3725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5.___________________________________________________________________________</w:t>
      </w:r>
    </w:p>
    <w:p w:rsidR="00F37252" w:rsidRDefault="00F37252" w:rsidP="00F3725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6.___________________________________________________________________________</w:t>
      </w:r>
    </w:p>
    <w:p w:rsidR="00F37252" w:rsidRDefault="00F37252" w:rsidP="00F3725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F37252" w:rsidRDefault="00F37252" w:rsidP="00F37252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F37252" w:rsidRDefault="00F37252" w:rsidP="00F3725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F37252" w:rsidRDefault="00F37252" w:rsidP="00F3725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F37252" w:rsidRDefault="00F37252" w:rsidP="00F3725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F37252" w:rsidRDefault="00F37252" w:rsidP="00F3725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 других государственных органов.</w:t>
      </w:r>
    </w:p>
    <w:p w:rsidR="00F37252" w:rsidRDefault="00F37252" w:rsidP="00F372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«_____» _________________ 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37252" w:rsidRDefault="00F37252" w:rsidP="00F372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(подпись)</w:t>
      </w:r>
    </w:p>
    <w:p w:rsidR="00F37252" w:rsidRDefault="00F37252" w:rsidP="00F372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37252" w:rsidRDefault="00F37252" w:rsidP="00F372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37252" w:rsidRDefault="00F37252" w:rsidP="00F372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Предупрежден (на) о дате получения административного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252" w:rsidRDefault="00F37252" w:rsidP="00F372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37252" w:rsidRDefault="00F37252" w:rsidP="00F3725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 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37252" w:rsidRDefault="00F37252" w:rsidP="00F372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(подпись)</w:t>
      </w:r>
    </w:p>
    <w:p w:rsidR="00F37252" w:rsidRDefault="00F37252" w:rsidP="00F372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37252" w:rsidRDefault="00F37252" w:rsidP="00F37252">
      <w:pPr>
        <w:spacing w:after="0"/>
        <w:rPr>
          <w:rFonts w:ascii="Times New Roman" w:hAnsi="Times New Roman" w:cs="Times New Roman"/>
        </w:rPr>
      </w:pPr>
    </w:p>
    <w:p w:rsidR="00F37252" w:rsidRDefault="00F37252" w:rsidP="00F3725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37252" w:rsidRDefault="00F37252" w:rsidP="00F37252">
      <w:pPr>
        <w:spacing w:after="0"/>
        <w:rPr>
          <w:rFonts w:ascii="Times New Roman" w:hAnsi="Times New Roman" w:cs="Times New Roman"/>
        </w:rPr>
      </w:pPr>
    </w:p>
    <w:p w:rsidR="00F37252" w:rsidRDefault="00F37252" w:rsidP="00F37252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0BD2" w:rsidRDefault="006E3289"/>
    <w:sectPr w:rsidR="00D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26C5E"/>
    <w:multiLevelType w:val="hybridMultilevel"/>
    <w:tmpl w:val="3D1E3A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95"/>
    <w:rsid w:val="001C53D3"/>
    <w:rsid w:val="006635BF"/>
    <w:rsid w:val="006E3289"/>
    <w:rsid w:val="00E52F95"/>
    <w:rsid w:val="00F3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02CE2-15C4-481C-BFB4-0CB3C17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52"/>
    <w:pPr>
      <w:spacing w:after="200" w:line="27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F37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372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F3725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F3725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onsNonformat">
    <w:name w:val="ConsNonformat"/>
    <w:rsid w:val="00F372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72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F37252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4">
    <w:name w:val="Balloon Text"/>
    <w:basedOn w:val="a"/>
    <w:link w:val="a5"/>
    <w:uiPriority w:val="99"/>
    <w:semiHidden/>
    <w:unhideWhenUsed/>
    <w:rsid w:val="006E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4</cp:revision>
  <cp:lastPrinted>2023-01-23T06:51:00Z</cp:lastPrinted>
  <dcterms:created xsi:type="dcterms:W3CDTF">2023-01-18T12:49:00Z</dcterms:created>
  <dcterms:modified xsi:type="dcterms:W3CDTF">2023-01-23T06:52:00Z</dcterms:modified>
</cp:coreProperties>
</file>