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226E20" w:rsidRDefault="00D03860" w:rsidP="00D0386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226E2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16.7.3</w:t>
            </w:r>
          </w:p>
          <w:p w:rsidR="00D03860" w:rsidRPr="0009650B" w:rsidRDefault="00D03860" w:rsidP="00466E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</w:t>
            </w: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ведомость технических характеристик (при наличии)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договор, судебное постановление, иной документ, подтверждающий принадлежность помещения, дома на праве собственности или ином законном основании (в случае, если помещение, дом не зарегистрированы в едином государственном регистре недвижимого имущества, прав на него и сделок с ним)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работ и планов застройщика по реконструкции помещения, дома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собственника на реконструкцию помещения, дома (если помещение, дом предоставлены по договору аренды, безвозмездного пользования)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 совершеннолетних граждан, имеющих право владения и пользования помещением, домом, и участников долевой собственности, в том числе временно отсутствующих таких граждан и участников, на реконструкцию помещения, дома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копия решения суда об обязанности произвести реконструкцию в случае, если судом принималось такое решение</w:t>
            </w:r>
          </w:p>
          <w:p w:rsidR="00D03860" w:rsidRPr="0009650B" w:rsidRDefault="00D03860" w:rsidP="00466E57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Прием заявлени</w:t>
            </w:r>
            <w:bookmarkStart w:id="0" w:name="_GoBack"/>
            <w:bookmarkEnd w:id="0"/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D03860" w:rsidRDefault="00D03860" w:rsidP="00D03860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Брестский районный исполнительный комитет</w:t>
            </w:r>
          </w:p>
          <w:p w:rsidR="00D03860" w:rsidRPr="00D03860" w:rsidRDefault="00D03860" w:rsidP="00D03860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1.</w:t>
            </w:r>
          </w:p>
          <w:p w:rsidR="00D03860" w:rsidRPr="00D03860" w:rsidRDefault="00D03860" w:rsidP="00D03860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D03860" w:rsidRPr="00D03860" w:rsidRDefault="00D03860" w:rsidP="00D03860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, д. 2, каб.1, 1-й этаж</w:t>
            </w:r>
          </w:p>
          <w:p w:rsidR="00D03860" w:rsidRPr="00D03860" w:rsidRDefault="00D03860" w:rsidP="00D03860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 21-36-06 </w:t>
            </w:r>
          </w:p>
          <w:p w:rsidR="00D03860" w:rsidRPr="00D03860" w:rsidRDefault="00D03860" w:rsidP="00D038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D03860" w:rsidRDefault="00D03860" w:rsidP="00D03860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Начальник отдела архитектуры и строительства </w:t>
            </w:r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>Муха Екатерина Сергеевна</w:t>
            </w: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3860" w:rsidRPr="00D03860" w:rsidRDefault="00D03860" w:rsidP="00D03860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Pr="00D03860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D03860" w:rsidRPr="00D03860" w:rsidRDefault="00D03860" w:rsidP="00D03860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Муха Е.С. – главный специалист отдела архитектуры и строительства </w:t>
            </w:r>
            <w:proofErr w:type="spellStart"/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>Шумак</w:t>
            </w:r>
            <w:proofErr w:type="spellEnd"/>
            <w:r w:rsidRPr="00D03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Дмитрий Антонович</w:t>
            </w: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3860" w:rsidRPr="00D03860" w:rsidRDefault="00D03860" w:rsidP="00D03860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D0386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D03860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D03860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D03860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D03860" w:rsidRPr="00D03860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09650B" w:rsidRDefault="00D03860" w:rsidP="00466E5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03860" w:rsidRPr="0009650B" w:rsidRDefault="00D03860" w:rsidP="00D038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right="17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разрешение на выполнение научно-исследовательских и проектных работ на материальных историко-культурных ценностях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архитектурно-планировочное задание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согласующей организации</w:t>
            </w:r>
          </w:p>
          <w:p w:rsidR="00D03860" w:rsidRPr="0009650B" w:rsidRDefault="00D03860" w:rsidP="00D0386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65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условия на инженерно-техническое обеспечение объекта</w:t>
            </w:r>
          </w:p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860" w:rsidRPr="0009650B" w:rsidTr="00466E57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03860" w:rsidRPr="0009650B" w:rsidRDefault="00D03860" w:rsidP="00466E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650B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09650B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09650B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09650B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D03860" w:rsidRDefault="00D03860" w:rsidP="00D03860">
      <w:pPr>
        <w:jc w:val="both"/>
        <w:rPr>
          <w:b/>
          <w:bCs/>
          <w:iCs/>
          <w:sz w:val="28"/>
          <w:szCs w:val="28"/>
        </w:rPr>
      </w:pPr>
    </w:p>
    <w:p w:rsidR="00D03860" w:rsidRDefault="00D03860" w:rsidP="00D03860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D03860" w:rsidRPr="00226E20" w:rsidRDefault="00D03860" w:rsidP="00D03860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6E20">
        <w:rPr>
          <w:rFonts w:ascii="Times New Roman" w:hAnsi="Times New Roman" w:cs="Times New Roman"/>
          <w:b/>
          <w:bCs/>
          <w:iCs/>
          <w:sz w:val="28"/>
          <w:szCs w:val="28"/>
        </w:rPr>
        <w:t>Административная процедура 16.7.3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226E20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3860" w:rsidRPr="00226E20" w:rsidRDefault="00D03860" w:rsidP="00D03860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226E20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3860" w:rsidRPr="00226E20" w:rsidRDefault="00D03860" w:rsidP="00D03860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226E20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03860" w:rsidRPr="00226E20" w:rsidRDefault="00D03860" w:rsidP="00D0386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226E20">
        <w:rPr>
          <w:rFonts w:ascii="Times New Roman" w:hAnsi="Times New Roman" w:cs="Times New Roman"/>
          <w:sz w:val="18"/>
          <w:szCs w:val="18"/>
        </w:rPr>
        <w:t>(</w:t>
      </w:r>
      <w:r w:rsidRPr="00226E20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D03860" w:rsidRPr="00226E20" w:rsidRDefault="00D03860" w:rsidP="00D03860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226E20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226E20">
        <w:rPr>
          <w:rFonts w:ascii="Times New Roman" w:hAnsi="Times New Roman" w:cs="Times New Roman"/>
          <w:sz w:val="18"/>
          <w:szCs w:val="18"/>
        </w:rPr>
        <w:t>)</w:t>
      </w:r>
    </w:p>
    <w:p w:rsidR="00D03860" w:rsidRPr="00226E20" w:rsidRDefault="00D03860" w:rsidP="00D03860">
      <w:pPr>
        <w:spacing w:after="0"/>
        <w:ind w:left="3960"/>
        <w:jc w:val="both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____________________________________________</w:t>
      </w:r>
    </w:p>
    <w:p w:rsidR="00D03860" w:rsidRPr="00226E20" w:rsidRDefault="00D03860" w:rsidP="00D03860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226E20">
        <w:rPr>
          <w:rFonts w:ascii="Times New Roman" w:hAnsi="Times New Roman" w:cs="Times New Roman"/>
          <w:vertAlign w:val="superscript"/>
        </w:rPr>
        <w:t>(наименование</w:t>
      </w:r>
      <w:r w:rsidRPr="00226E20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D03860" w:rsidRPr="00226E20" w:rsidRDefault="00D03860" w:rsidP="00D03860">
      <w:pPr>
        <w:spacing w:after="0"/>
        <w:ind w:left="3960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  <w:vertAlign w:val="superscript"/>
        </w:rPr>
        <w:t>регистрацию ЮЛ, ИП)</w:t>
      </w:r>
    </w:p>
    <w:p w:rsidR="00D03860" w:rsidRPr="00226E20" w:rsidRDefault="00D03860" w:rsidP="00D03860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r w:rsidRPr="00226E20">
        <w:rPr>
          <w:rFonts w:ascii="Times New Roman" w:hAnsi="Times New Roman" w:cs="Times New Roman"/>
          <w:sz w:val="28"/>
          <w:szCs w:val="28"/>
        </w:rPr>
        <w:t>тел: _</w:t>
      </w:r>
      <w:r w:rsidRPr="00226E2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3860" w:rsidRPr="00226E20" w:rsidRDefault="00D03860" w:rsidP="00D03860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D03860" w:rsidRPr="00226E20" w:rsidRDefault="00D03860" w:rsidP="00D03860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226E2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226E20">
        <w:rPr>
          <w:rFonts w:ascii="Times New Roman" w:hAnsi="Times New Roman" w:cs="Times New Roman"/>
          <w:b/>
          <w:sz w:val="30"/>
        </w:rPr>
        <w:t xml:space="preserve"> </w:t>
      </w:r>
    </w:p>
    <w:p w:rsidR="00D03860" w:rsidRPr="00226E20" w:rsidRDefault="00D03860" w:rsidP="00D03860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E20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D03860" w:rsidRPr="00226E20" w:rsidRDefault="00D03860" w:rsidP="00D03860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226E20">
        <w:rPr>
          <w:rFonts w:ascii="Times New Roman" w:hAnsi="Times New Roman" w:cs="Times New Roman"/>
          <w:b/>
          <w:sz w:val="28"/>
          <w:szCs w:val="28"/>
        </w:rPr>
        <w:t>16.7.3 «</w:t>
      </w:r>
      <w:r w:rsidRPr="00226E20">
        <w:rPr>
          <w:rFonts w:ascii="Times New Roman" w:hAnsi="Times New Roman" w:cs="Times New Roman"/>
          <w:b/>
          <w:color w:val="000000"/>
        </w:rPr>
        <w:t>Получение решения о разрешении на реконструкцию жилого или нежилого помещения в многоквартирном, блокированном жилом доме или одноквартирного жилого дома»</w:t>
      </w:r>
    </w:p>
    <w:p w:rsidR="00D03860" w:rsidRPr="00226E20" w:rsidRDefault="00D03860" w:rsidP="00D03860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</w:p>
    <w:p w:rsidR="00D03860" w:rsidRPr="00226E20" w:rsidRDefault="00D03860" w:rsidP="00D038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 xml:space="preserve">Прошу выдать разрешение на реконструкцию жилого или нежилого помещения в многоквартирном, блокированном жилом доме </w:t>
      </w:r>
      <w:r w:rsidRPr="00226E20">
        <w:rPr>
          <w:rFonts w:ascii="Times New Roman" w:hAnsi="Times New Roman" w:cs="Times New Roman"/>
          <w:sz w:val="28"/>
          <w:szCs w:val="28"/>
        </w:rPr>
        <w:t>или одноквартирного</w:t>
      </w:r>
      <w:r w:rsidRPr="00226E20">
        <w:rPr>
          <w:rFonts w:ascii="Times New Roman" w:hAnsi="Times New Roman" w:cs="Times New Roman"/>
          <w:sz w:val="28"/>
          <w:szCs w:val="28"/>
        </w:rPr>
        <w:t xml:space="preserve"> жилого дома</w:t>
      </w:r>
    </w:p>
    <w:p w:rsidR="00D03860" w:rsidRPr="00226E20" w:rsidRDefault="00D03860" w:rsidP="00D0386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03860" w:rsidRPr="00226E20" w:rsidRDefault="00D03860" w:rsidP="00D038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26E2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03860" w:rsidRPr="00226E20" w:rsidRDefault="00D03860" w:rsidP="00D03860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226E20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D03860" w:rsidRPr="00226E20" w:rsidRDefault="00D03860" w:rsidP="00D0386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:rsidR="00D03860" w:rsidRPr="00226E20" w:rsidRDefault="00D03860" w:rsidP="00D03860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D03860" w:rsidRPr="00226E20" w:rsidRDefault="00D03860" w:rsidP="00D03860">
      <w:pPr>
        <w:spacing w:after="0" w:line="360" w:lineRule="auto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1.___________________________________________________________________________</w:t>
      </w:r>
    </w:p>
    <w:p w:rsidR="00D03860" w:rsidRPr="00226E20" w:rsidRDefault="00D03860" w:rsidP="00D03860">
      <w:pPr>
        <w:spacing w:after="0" w:line="360" w:lineRule="auto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2.___________________________________________________________________________</w:t>
      </w:r>
    </w:p>
    <w:p w:rsidR="00D03860" w:rsidRPr="00226E20" w:rsidRDefault="00D03860" w:rsidP="00D03860">
      <w:pPr>
        <w:spacing w:after="0" w:line="360" w:lineRule="auto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З.___________________________________________________________________________</w:t>
      </w:r>
    </w:p>
    <w:p w:rsidR="00D03860" w:rsidRPr="00226E20" w:rsidRDefault="00D03860" w:rsidP="00D03860">
      <w:pPr>
        <w:spacing w:after="0" w:line="360" w:lineRule="auto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4.___________________________________________________________________________</w:t>
      </w:r>
    </w:p>
    <w:p w:rsidR="00D03860" w:rsidRPr="00226E20" w:rsidRDefault="00D03860" w:rsidP="00D03860">
      <w:pPr>
        <w:spacing w:after="0" w:line="360" w:lineRule="auto"/>
        <w:rPr>
          <w:rFonts w:ascii="Times New Roman" w:hAnsi="Times New Roman" w:cs="Times New Roman"/>
        </w:rPr>
      </w:pPr>
      <w:r w:rsidRPr="00226E20">
        <w:rPr>
          <w:rFonts w:ascii="Times New Roman" w:hAnsi="Times New Roman" w:cs="Times New Roman"/>
        </w:rPr>
        <w:t>5.___________________________________________________________________________</w:t>
      </w:r>
    </w:p>
    <w:p w:rsidR="00D03860" w:rsidRPr="00226E20" w:rsidRDefault="00D03860" w:rsidP="00D03860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860" w:rsidRPr="00226E20" w:rsidRDefault="00D03860" w:rsidP="00D03860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E20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D03860" w:rsidRPr="00226E20" w:rsidRDefault="00D03860" w:rsidP="00D0386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226E20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226E20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226E20">
        <w:rPr>
          <w:rFonts w:ascii="Times New Roman" w:hAnsi="Times New Roman" w:cs="Times New Roman"/>
          <w:sz w:val="28"/>
          <w:szCs w:val="28"/>
        </w:rPr>
        <w:t xml:space="preserve">  </w:t>
      </w:r>
      <w:r w:rsidRPr="00226E20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D03860" w:rsidRPr="00226E20" w:rsidRDefault="00D03860" w:rsidP="00D0386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6E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226E2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26E20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226E20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226E2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03860" w:rsidRPr="00226E20" w:rsidRDefault="00D03860" w:rsidP="00D0386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6E20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D03860" w:rsidRPr="00226E20" w:rsidRDefault="00D03860" w:rsidP="00D0386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226E20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p w:rsidR="00D03860" w:rsidRDefault="00D03860" w:rsidP="00D03860"/>
    <w:p w:rsidR="00D03860" w:rsidRDefault="00D03860" w:rsidP="00D03860"/>
    <w:p w:rsidR="00D03860" w:rsidRDefault="00D03860" w:rsidP="00D03860"/>
    <w:p w:rsidR="00D03860" w:rsidRDefault="00D03860" w:rsidP="00D03860"/>
    <w:p w:rsidR="00DE0BD2" w:rsidRDefault="00D03860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41A65"/>
    <w:multiLevelType w:val="hybridMultilevel"/>
    <w:tmpl w:val="728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87355"/>
    <w:multiLevelType w:val="hybridMultilevel"/>
    <w:tmpl w:val="C798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A3"/>
    <w:rsid w:val="001C53D3"/>
    <w:rsid w:val="006107A3"/>
    <w:rsid w:val="006635BF"/>
    <w:rsid w:val="00D0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5FDDC-0A2C-4C9E-B45A-7FFF2C57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D038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D038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D0386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D03860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3860"/>
    <w:pPr>
      <w:ind w:left="720"/>
      <w:contextualSpacing/>
    </w:pPr>
  </w:style>
  <w:style w:type="character" w:customStyle="1" w:styleId="FontStyle13">
    <w:name w:val="Font Style13"/>
    <w:rsid w:val="00D03860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D0386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3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3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2023-01-24T15:53:00Z</cp:lastPrinted>
  <dcterms:created xsi:type="dcterms:W3CDTF">2023-01-24T15:50:00Z</dcterms:created>
  <dcterms:modified xsi:type="dcterms:W3CDTF">2023-01-24T15:53:00Z</dcterms:modified>
</cp:coreProperties>
</file>