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00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16.4.2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668B" w:rsidRDefault="0000668B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668B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</w:r>
    </w:p>
    <w:p w:rsidR="0000668B" w:rsidRPr="00680907" w:rsidRDefault="0000668B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F7" w:rsidRPr="006453F7" w:rsidRDefault="00417D6E" w:rsidP="006453F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3F7" w:rsidRPr="006453F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  <w:proofErr w:type="spellStart"/>
            <w:r w:rsidR="006453F7" w:rsidRPr="006453F7">
              <w:rPr>
                <w:rFonts w:ascii="Times New Roman" w:hAnsi="Times New Roman" w:cs="Times New Roman"/>
                <w:b/>
                <w:sz w:val="24"/>
                <w:szCs w:val="24"/>
              </w:rPr>
              <w:t>Вакулич</w:t>
            </w:r>
            <w:proofErr w:type="spellEnd"/>
            <w:r w:rsidR="006453F7" w:rsidRPr="0064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 w:rsidR="006453F7" w:rsidRPr="006453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53F7" w:rsidRPr="006453F7" w:rsidRDefault="006453F7" w:rsidP="006453F7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53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21-23-23, режим работы: понедельник-пятница 8.00 - 13.00, 14.00 -17.00</w:t>
            </w:r>
          </w:p>
          <w:p w:rsidR="006453F7" w:rsidRPr="006453F7" w:rsidRDefault="006453F7" w:rsidP="006453F7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53F7">
              <w:rPr>
                <w:rFonts w:ascii="Times New Roman" w:hAnsi="Times New Roman" w:cs="Times New Roman"/>
                <w:sz w:val="24"/>
                <w:szCs w:val="24"/>
              </w:rPr>
              <w:t xml:space="preserve">         На время отсутствия </w:t>
            </w:r>
            <w:proofErr w:type="spellStart"/>
            <w:r w:rsidRPr="006453F7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6453F7">
              <w:rPr>
                <w:rFonts w:ascii="Times New Roman" w:hAnsi="Times New Roman" w:cs="Times New Roman"/>
                <w:sz w:val="24"/>
                <w:szCs w:val="24"/>
              </w:rPr>
              <w:t xml:space="preserve"> Н.М. –главный специалист отдела жилищно-коммунального хозяйства Ковалева Лилия Алексеевна</w:t>
            </w:r>
          </w:p>
          <w:p w:rsidR="00810B7C" w:rsidRPr="00680907" w:rsidRDefault="006453F7" w:rsidP="006453F7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453F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64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20-57-03,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141ECC">
        <w:trPr>
          <w:trHeight w:val="335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8B" w:rsidRPr="0000668B" w:rsidRDefault="0000668B" w:rsidP="00006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0668B" w:rsidRPr="0000668B" w:rsidRDefault="0000668B" w:rsidP="00006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экземпляра договора найма или дополнительного соглашения к нему</w:t>
            </w:r>
          </w:p>
          <w:p w:rsidR="0000668B" w:rsidRPr="0000668B" w:rsidRDefault="0000668B" w:rsidP="00006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</w:t>
            </w:r>
          </w:p>
          <w:p w:rsidR="0000668B" w:rsidRPr="0000668B" w:rsidRDefault="0000668B" w:rsidP="00006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810B7C" w:rsidRPr="00680907" w:rsidRDefault="0000668B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063631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дня, а в случае запроса документов и (или) сведений от других государственных орг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анов, иных организаций – 10 дней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3631" w:rsidRDefault="0006363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41ECC" w:rsidRDefault="00141EC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0668B">
        <w:rPr>
          <w:rFonts w:ascii="Times New Roman" w:hAnsi="Times New Roman" w:cs="Times New Roman"/>
          <w:b/>
          <w:i/>
          <w:sz w:val="28"/>
          <w:szCs w:val="28"/>
        </w:rPr>
        <w:t>16.4.2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06363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063631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363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3631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063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Pr="00063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3631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  <w:t>(</w:t>
      </w:r>
      <w:proofErr w:type="gramStart"/>
      <w:r w:rsidRPr="00063631">
        <w:rPr>
          <w:rFonts w:ascii="Times New Roman" w:eastAsia="Times New Roman" w:hAnsi="Times New Roman" w:cs="Times New Roman"/>
          <w:sz w:val="20"/>
          <w:szCs w:val="24"/>
        </w:rPr>
        <w:t>наименование  юридического</w:t>
      </w:r>
      <w:proofErr w:type="gramEnd"/>
      <w:r w:rsidRPr="00063631">
        <w:rPr>
          <w:rFonts w:ascii="Times New Roman" w:eastAsia="Times New Roman" w:hAnsi="Times New Roman" w:cs="Times New Roman"/>
          <w:sz w:val="20"/>
          <w:szCs w:val="24"/>
        </w:rPr>
        <w:t xml:space="preserve"> лица, индивидуального предпринимателя</w:t>
      </w:r>
      <w:r w:rsidRPr="00063631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  <w:t>)</w:t>
      </w: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141ECC" w:rsidRPr="00141ECC" w:rsidRDefault="00063631" w:rsidP="0014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063631">
        <w:rPr>
          <w:rFonts w:ascii="Times New Roman" w:eastAsia="Times New Roman" w:hAnsi="Times New Roman" w:cs="Times New Roman"/>
          <w:sz w:val="28"/>
          <w:szCs w:val="28"/>
        </w:rPr>
        <w:t xml:space="preserve">просит зарегистрировать </w:t>
      </w:r>
      <w:r w:rsidR="00141ECC" w:rsidRPr="00141ECC">
        <w:rPr>
          <w:rFonts w:ascii="Times New Roman" w:eastAsia="Times New Roman" w:hAnsi="Times New Roman" w:cs="Times New Roman"/>
          <w:sz w:val="28"/>
          <w:szCs w:val="32"/>
        </w:rPr>
        <w:t>договор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</w:r>
    </w:p>
    <w:p w:rsidR="00063631" w:rsidRPr="00063631" w:rsidRDefault="00063631" w:rsidP="0006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63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</w:t>
      </w:r>
      <w:r w:rsidR="00141ECC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063631" w:rsidRPr="00063631" w:rsidRDefault="00063631" w:rsidP="0006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63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63631" w:rsidRPr="00063631" w:rsidRDefault="00063631" w:rsidP="000636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3631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1.___________________________________________________________________________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2.___________________________________________________________________________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З.___________________________________________________________________________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4.___________________________________________________________________________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5.___________________________________________________________________________</w:t>
      </w:r>
    </w:p>
    <w:p w:rsidR="00063631" w:rsidRPr="00063631" w:rsidRDefault="00063631" w:rsidP="00063631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631" w:rsidRPr="00063631" w:rsidRDefault="00063631" w:rsidP="00063631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31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0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0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063631" w:rsidRPr="00063631" w:rsidRDefault="00063631" w:rsidP="00063631">
      <w:pPr>
        <w:tabs>
          <w:tab w:val="left" w:pos="6435"/>
        </w:tabs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:rsidR="00063631" w:rsidRPr="00063631" w:rsidRDefault="00063631" w:rsidP="00063631">
      <w:pPr>
        <w:spacing w:after="0"/>
        <w:rPr>
          <w:rFonts w:ascii="Calibri" w:eastAsia="Calibri" w:hAnsi="Calibri" w:cs="Times New Roman"/>
        </w:rPr>
      </w:pPr>
    </w:p>
    <w:p w:rsidR="00063631" w:rsidRPr="00063631" w:rsidRDefault="00063631" w:rsidP="00063631">
      <w:pPr>
        <w:spacing w:after="0"/>
        <w:rPr>
          <w:rFonts w:ascii="Calibri" w:eastAsia="Calibri" w:hAnsi="Calibri" w:cs="Times New Roman"/>
        </w:rPr>
      </w:pP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A318E" w:rsidRPr="00DA318E" w:rsidRDefault="00DA318E" w:rsidP="000636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0668B"/>
    <w:rsid w:val="00060221"/>
    <w:rsid w:val="00063631"/>
    <w:rsid w:val="0007683B"/>
    <w:rsid w:val="00141ECC"/>
    <w:rsid w:val="001C53D3"/>
    <w:rsid w:val="0036597C"/>
    <w:rsid w:val="00417D6E"/>
    <w:rsid w:val="005B246D"/>
    <w:rsid w:val="00623DA7"/>
    <w:rsid w:val="006453F7"/>
    <w:rsid w:val="00662943"/>
    <w:rsid w:val="006635BF"/>
    <w:rsid w:val="00680907"/>
    <w:rsid w:val="00810B7C"/>
    <w:rsid w:val="009404D4"/>
    <w:rsid w:val="009D4673"/>
    <w:rsid w:val="009F171F"/>
    <w:rsid w:val="00A21262"/>
    <w:rsid w:val="00C1495C"/>
    <w:rsid w:val="00DA318E"/>
    <w:rsid w:val="00DB1B3A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E14C-3464-4ADE-BA91-026D42E1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2023-01-24T11:11:00Z</cp:lastPrinted>
  <dcterms:created xsi:type="dcterms:W3CDTF">2023-06-26T06:23:00Z</dcterms:created>
  <dcterms:modified xsi:type="dcterms:W3CDTF">2023-06-26T06:23:00Z</dcterms:modified>
</cp:coreProperties>
</file>